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22" w:rsidRDefault="00A84B22" w:rsidP="00A84B2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OCTAVO</w:t>
      </w:r>
    </w:p>
    <w:p w:rsidR="001E2569" w:rsidRDefault="001E2569" w:rsidP="00A84B2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EDUCACION RELIGIOSA</w:t>
      </w:r>
    </w:p>
    <w:p w:rsidR="00A84B22" w:rsidRPr="00795B17" w:rsidRDefault="001E2569" w:rsidP="00A84B22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ANA LOPEZ CASTILL</w:t>
      </w:r>
      <w:r w:rsidR="00A84B22">
        <w:rPr>
          <w:rFonts w:ascii="Times New Roman" w:eastAsia="Times New Roman" w:hAnsi="Times New Roman" w:cs="Times New Roman"/>
          <w:noProof/>
          <w:color w:val="000000"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0C53B6" wp14:editId="6CF443F5">
                <wp:simplePos x="0" y="0"/>
                <wp:positionH relativeFrom="column">
                  <wp:posOffset>-153035</wp:posOffset>
                </wp:positionH>
                <wp:positionV relativeFrom="paragraph">
                  <wp:posOffset>221615</wp:posOffset>
                </wp:positionV>
                <wp:extent cx="6562725" cy="414020"/>
                <wp:effectExtent l="0" t="0" r="28575" b="24130"/>
                <wp:wrapNone/>
                <wp:docPr id="4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B22" w:rsidRDefault="00A84B22" w:rsidP="00A84B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BCAE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2.05pt;margin-top:17.45pt;width:516.75pt;height:3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">
                <v:textbox>
                  <w:txbxContent>
                    <w:p w:rsidR="00A84B22" w:rsidRDefault="00A84B22" w:rsidP="00A84B2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  <w:lang w:eastAsia="en-US"/>
        </w:rPr>
        <w:t>O</w:t>
      </w:r>
    </w:p>
    <w:p w:rsidR="00A84B22" w:rsidRPr="00191BAA" w:rsidRDefault="00A84B22" w:rsidP="00A84B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</w:rPr>
      </w:pPr>
      <w:r w:rsidRPr="00096045">
        <w:rPr>
          <w:rFonts w:ascii="Times New Roman" w:eastAsia="Times New Roman" w:hAnsi="Times New Roman" w:cs="Times New Roman"/>
          <w:color w:val="000000"/>
          <w:kern w:val="28"/>
        </w:rPr>
        <w:t> </w:t>
      </w:r>
      <w:r w:rsidRPr="00096045">
        <w:rPr>
          <w:rFonts w:ascii="Times New Roman" w:eastAsia="Times New Roman" w:hAnsi="Times New Roman" w:cs="Times New Roman"/>
          <w:b/>
          <w:color w:val="000000"/>
          <w:kern w:val="28"/>
        </w:rPr>
        <w:t>Objetivo1.1:</w:t>
      </w:r>
      <w:r w:rsidR="001E2569">
        <w:rPr>
          <w:rFonts w:ascii="Times New Roman" w:eastAsia="Times New Roman" w:hAnsi="Times New Roman" w:cs="Times New Roman"/>
          <w:b/>
          <w:color w:val="000000"/>
          <w:kern w:val="28"/>
        </w:rPr>
        <w:t xml:space="preserve"> </w:t>
      </w:r>
      <w:r w:rsidRPr="00096045">
        <w:rPr>
          <w:rFonts w:ascii="Eras Medium ITC" w:eastAsia="Times New Roman" w:hAnsi="Eras Medium ITC" w:cs="Times New Roman"/>
          <w:b/>
          <w:color w:val="000000"/>
          <w:kern w:val="28"/>
          <w:lang w:val="es-ES"/>
        </w:rPr>
        <w:t>Reconocer deberes y derechos humanos desde la perspectiva de la dignidad humana</w:t>
      </w:r>
      <w:r w:rsidRPr="00096045">
        <w:rPr>
          <w:rFonts w:ascii="Eras Medium ITC" w:eastAsia="Times New Roman" w:hAnsi="Eras Medium ITC" w:cs="Times New Roman"/>
          <w:color w:val="000000"/>
          <w:kern w:val="28"/>
          <w:lang w:val="es-ES"/>
        </w:rPr>
        <w:t>.</w:t>
      </w:r>
    </w:p>
    <w:p w:rsidR="00A84B22" w:rsidRDefault="00A84B22" w:rsidP="00A84B2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</w:rPr>
      </w:pPr>
      <w:r w:rsidRPr="00096045">
        <w:rPr>
          <w:rFonts w:ascii="Times New Roman" w:eastAsia="Times New Roman" w:hAnsi="Times New Roman" w:cs="Times New Roman"/>
          <w:color w:val="000000"/>
          <w:kern w:val="28"/>
        </w:rPr>
        <w:t> </w:t>
      </w:r>
    </w:p>
    <w:p w:rsidR="00A84B22" w:rsidRDefault="00A84B22" w:rsidP="00A84B2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</w:rPr>
      </w:pPr>
      <w:r w:rsidRPr="00233A5A">
        <w:rPr>
          <w:rFonts w:ascii="Times New Roman" w:eastAsia="Times New Roman" w:hAnsi="Times New Roman" w:cs="Times New Roman"/>
          <w:b/>
          <w:color w:val="000000"/>
          <w:kern w:val="28"/>
        </w:rPr>
        <w:t>Tú eres el resultado de ti miso</w:t>
      </w:r>
      <w:r>
        <w:rPr>
          <w:rFonts w:ascii="Times New Roman" w:eastAsia="Times New Roman" w:hAnsi="Times New Roman" w:cs="Times New Roman"/>
          <w:color w:val="000000"/>
          <w:kern w:val="28"/>
        </w:rPr>
        <w:t xml:space="preserve">: </w:t>
      </w:r>
      <w:r w:rsidRPr="00233A5A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</w:rPr>
        <w:t>reflexión</w:t>
      </w:r>
    </w:p>
    <w:p w:rsidR="00A84B22" w:rsidRPr="00096045" w:rsidRDefault="00A84B22" w:rsidP="00A84B2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</w:rPr>
      </w:pPr>
    </w:p>
    <w:p w:rsidR="00A84B22" w:rsidRDefault="00A84B22" w:rsidP="00A84B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0F66">
        <w:rPr>
          <w:rFonts w:ascii="Arial" w:hAnsi="Arial" w:cs="Arial"/>
          <w:sz w:val="20"/>
          <w:szCs w:val="20"/>
        </w:rPr>
        <w:t>Mírate en el espejo de ti mismo, comienza a ser sincero contigo mismo, reconócete por tu voluntad, por tu valor, y no por tu debilidad para justificarte.</w:t>
      </w:r>
    </w:p>
    <w:p w:rsidR="00A84B22" w:rsidRPr="00060F66" w:rsidRDefault="00A84B22" w:rsidP="00A84B2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A84B22" w:rsidRDefault="00A84B22" w:rsidP="00A84B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0F66">
        <w:rPr>
          <w:rFonts w:ascii="Arial" w:hAnsi="Arial" w:cs="Arial"/>
          <w:sz w:val="20"/>
          <w:szCs w:val="20"/>
        </w:rPr>
        <w:t xml:space="preserve">Recuerda que dentro de ti mismo hay un Dios que todo puede hacerlo, conociéndote a ti mismo serás libre y fuerte y dejarás de ser un títere de las circunstancias. </w:t>
      </w:r>
    </w:p>
    <w:p w:rsidR="00A84B22" w:rsidRPr="00060F66" w:rsidRDefault="00A84B22" w:rsidP="00A84B22">
      <w:pPr>
        <w:pStyle w:val="Prrafodelista"/>
        <w:rPr>
          <w:rFonts w:ascii="Arial" w:hAnsi="Arial" w:cs="Arial"/>
          <w:sz w:val="20"/>
          <w:szCs w:val="20"/>
        </w:rPr>
      </w:pPr>
    </w:p>
    <w:p w:rsidR="00A84B22" w:rsidRPr="00060F66" w:rsidRDefault="00A84B22" w:rsidP="00A84B2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A84B22" w:rsidRDefault="00A84B22" w:rsidP="00A84B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0F66">
        <w:rPr>
          <w:rFonts w:ascii="Arial" w:hAnsi="Arial" w:cs="Arial"/>
          <w:sz w:val="20"/>
          <w:szCs w:val="20"/>
        </w:rPr>
        <w:t>Tú mismo eres tu destino y nadie puede sustituirte en la construcción de tu propio destino.</w:t>
      </w:r>
    </w:p>
    <w:p w:rsidR="00A84B22" w:rsidRPr="00060F66" w:rsidRDefault="00A84B22" w:rsidP="00A84B2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A84B22" w:rsidRDefault="00A84B22" w:rsidP="00A84B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0F66">
        <w:rPr>
          <w:rFonts w:ascii="Arial" w:hAnsi="Arial" w:cs="Arial"/>
          <w:sz w:val="20"/>
          <w:szCs w:val="20"/>
        </w:rPr>
        <w:t xml:space="preserve">Levántate, mira por la mañana y respira la luz del amanecer, tú eres parte de la fuerza de la vida, despierta, camina, muévete, lucha, decídete y </w:t>
      </w:r>
      <w:r>
        <w:rPr>
          <w:rFonts w:ascii="Arial" w:hAnsi="Arial" w:cs="Arial"/>
          <w:sz w:val="20"/>
          <w:szCs w:val="20"/>
        </w:rPr>
        <w:t xml:space="preserve">            -                                                         </w:t>
      </w:r>
      <w:r w:rsidRPr="00060F66">
        <w:rPr>
          <w:rFonts w:ascii="Arial" w:hAnsi="Arial" w:cs="Arial"/>
          <w:sz w:val="20"/>
          <w:szCs w:val="20"/>
        </w:rPr>
        <w:t>triunfarás en la vida.</w:t>
      </w:r>
    </w:p>
    <w:p w:rsidR="00A84B22" w:rsidRPr="00060F66" w:rsidRDefault="00A84B22" w:rsidP="00A84B22">
      <w:pPr>
        <w:pStyle w:val="Prrafodelista"/>
        <w:rPr>
          <w:rFonts w:ascii="Arial" w:hAnsi="Arial" w:cs="Arial"/>
          <w:sz w:val="20"/>
          <w:szCs w:val="20"/>
        </w:rPr>
      </w:pPr>
    </w:p>
    <w:p w:rsidR="00A84B22" w:rsidRPr="00060F66" w:rsidRDefault="00A84B22" w:rsidP="00A84B2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A84B22" w:rsidRDefault="00A84B22" w:rsidP="00A84B2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60F66">
        <w:rPr>
          <w:rFonts w:ascii="Arial" w:hAnsi="Arial" w:cs="Arial"/>
          <w:sz w:val="20"/>
          <w:szCs w:val="20"/>
        </w:rPr>
        <w:t>Nunca pienses en la suerte, porque la suerte es:</w:t>
      </w:r>
      <w:r>
        <w:rPr>
          <w:rFonts w:ascii="Arial" w:hAnsi="Arial" w:cs="Arial"/>
          <w:sz w:val="20"/>
          <w:szCs w:val="20"/>
        </w:rPr>
        <w:t xml:space="preserve"> el pretexto de los fracasados.        </w:t>
      </w:r>
    </w:p>
    <w:p w:rsidR="00A84B22" w:rsidRPr="0087162C" w:rsidRDefault="00A84B22" w:rsidP="00A84B22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  <w:r w:rsidRPr="00060F66">
        <w:rPr>
          <w:rFonts w:ascii="Arial" w:hAnsi="Arial" w:cs="Arial"/>
          <w:sz w:val="20"/>
          <w:szCs w:val="20"/>
        </w:rPr>
        <w:t>Si caes, levántate, sacúdete el polvo y sigue avanzando.</w:t>
      </w:r>
    </w:p>
    <w:p w:rsidR="00A84B22" w:rsidRPr="0087162C" w:rsidRDefault="00A84B22" w:rsidP="00A84B22">
      <w:pPr>
        <w:spacing w:after="0" w:line="240" w:lineRule="auto"/>
        <w:rPr>
          <w:rFonts w:ascii="Eras Medium ITC" w:eastAsia="Times New Roman" w:hAnsi="Eras Medium ITC" w:cs="Times New Roman"/>
          <w:b/>
          <w:bCs/>
          <w:color w:val="000000"/>
          <w:kern w:val="28"/>
          <w:sz w:val="28"/>
          <w:szCs w:val="28"/>
          <w14:cntxtAlts/>
        </w:rPr>
      </w:pPr>
      <w:r w:rsidRPr="0087162C">
        <w:rPr>
          <w:rFonts w:ascii="Eras Medium ITC" w:eastAsia="Times New Roman" w:hAnsi="Eras Medium ITC" w:cs="Times New Roman"/>
          <w:b/>
          <w:bCs/>
          <w:color w:val="000000"/>
          <w:kern w:val="28"/>
          <w:sz w:val="28"/>
          <w:szCs w:val="28"/>
          <w14:cntxtAlts/>
        </w:rPr>
        <w:t xml:space="preserve"> La importancia de los derechos y deberes humanos</w:t>
      </w:r>
    </w:p>
    <w:p w:rsidR="00A84B22" w:rsidRPr="0087162C" w:rsidRDefault="00A84B22" w:rsidP="00A84B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s-ES"/>
          <w14:cntxtAlts/>
        </w:rPr>
      </w:pPr>
      <w:r w:rsidRPr="0087162C">
        <w:rPr>
          <w:rFonts w:ascii="Arial" w:eastAsia="Times New Roman" w:hAnsi="Arial" w:cs="Arial"/>
          <w:b/>
          <w:bCs/>
          <w:color w:val="000000"/>
          <w:kern w:val="28"/>
          <w:lang w:val="es-ES"/>
          <w14:cntxtAlts/>
        </w:rPr>
        <w:t> </w:t>
      </w:r>
    </w:p>
    <w:p w:rsidR="00A84B22" w:rsidRPr="0087162C" w:rsidRDefault="00A84B22" w:rsidP="00A84B2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  <w14:cntxtAlts/>
        </w:rPr>
      </w:pPr>
      <w:r w:rsidRPr="0087162C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  <w14:cntxtAlts/>
        </w:rPr>
        <w:t xml:space="preserve">Después de la II Guerra Mundial, la humanidad quedó tan golpeada por los desastres de la guerra, </w:t>
      </w:r>
      <w:r w:rsidR="001E2569" w:rsidRPr="0087162C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  <w14:cntxtAlts/>
        </w:rPr>
        <w:t>que,</w:t>
      </w:r>
      <w:r w:rsidRPr="0087162C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  <w14:cntxtAlts/>
        </w:rPr>
        <w:t xml:space="preserve"> en 1948, la Asamblea General de la Organización de las Naciones Unidas adoptó por unanimidad la denominada </w:t>
      </w:r>
      <w:r w:rsidRPr="0087162C"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/>
          <w14:cntxtAlts/>
        </w:rPr>
        <w:t>Declaración Universal de Derechos Humanos.</w:t>
      </w:r>
      <w:r w:rsidRPr="0087162C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  <w14:cntxtAlts/>
        </w:rPr>
        <w:t xml:space="preserve"> Este documento, integrado por 30 artículos, tenía como intención básica promover el respeto por los principales derechos del ser humano en los planos personal, civil, político, económico, social y cultural.</w:t>
      </w:r>
    </w:p>
    <w:p w:rsidR="00A84B22" w:rsidRPr="0087162C" w:rsidRDefault="00A84B22" w:rsidP="00A84B2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87162C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  <w14:cntxtAlts/>
        </w:rPr>
        <w:t xml:space="preserve">Desde 1948 han surgido tres generaciones de Derechos Humanos, que se pueden visualizar de la siguiente </w:t>
      </w:r>
    </w:p>
    <w:p w:rsidR="00A84B22" w:rsidRPr="00096045" w:rsidRDefault="00A84B22" w:rsidP="00A84B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</w:rPr>
      </w:pPr>
    </w:p>
    <w:p w:rsidR="00A84B22" w:rsidRPr="00096045" w:rsidRDefault="00A84B22" w:rsidP="00A84B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</w:rPr>
      </w:pPr>
    </w:p>
    <w:p w:rsidR="00A84B22" w:rsidRPr="00096045" w:rsidRDefault="00A84B22" w:rsidP="00A84B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</w:rPr>
      </w:pPr>
      <w:r w:rsidRPr="00096045">
        <w:rPr>
          <w:rFonts w:ascii="Times New Roman" w:eastAsia="Times New Roman" w:hAnsi="Times New Roman" w:cs="Times New Roman"/>
          <w:b/>
          <w:bCs/>
          <w:color w:val="000000"/>
          <w:kern w:val="28"/>
        </w:rPr>
        <w:t xml:space="preserve"> La forma de vida del costarricense ha cambiado con el tiempo y de </w:t>
      </w:r>
      <w:r w:rsidR="001E2569" w:rsidRPr="00096045">
        <w:rPr>
          <w:rFonts w:ascii="Times New Roman" w:eastAsia="Times New Roman" w:hAnsi="Times New Roman" w:cs="Times New Roman"/>
          <w:b/>
          <w:bCs/>
          <w:color w:val="000000"/>
          <w:kern w:val="28"/>
        </w:rPr>
        <w:t>igual forma</w:t>
      </w:r>
      <w:r w:rsidRPr="00096045">
        <w:rPr>
          <w:rFonts w:ascii="Times New Roman" w:eastAsia="Times New Roman" w:hAnsi="Times New Roman" w:cs="Times New Roman"/>
          <w:b/>
          <w:bCs/>
          <w:color w:val="000000"/>
          <w:kern w:val="28"/>
        </w:rPr>
        <w:t xml:space="preserve"> el 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</w:rPr>
        <w:t>modo de senti</w:t>
      </w:r>
      <w:r w:rsidRPr="00096045">
        <w:rPr>
          <w:rFonts w:ascii="Times New Roman" w:eastAsia="Times New Roman" w:hAnsi="Times New Roman" w:cs="Times New Roman"/>
          <w:b/>
          <w:bCs/>
          <w:color w:val="000000"/>
          <w:kern w:val="28"/>
        </w:rPr>
        <w:t xml:space="preserve">r, actuar y tratarse a sí mismo y a los demás, por ello cobra mayor relevancia el análisis de los derechos y deberes humanos </w:t>
      </w:r>
      <w:r w:rsidR="001E2569" w:rsidRPr="00096045">
        <w:rPr>
          <w:rFonts w:ascii="Times New Roman" w:eastAsia="Times New Roman" w:hAnsi="Times New Roman" w:cs="Times New Roman"/>
          <w:b/>
          <w:bCs/>
          <w:color w:val="000000"/>
          <w:kern w:val="28"/>
        </w:rPr>
        <w:t>que promueve</w:t>
      </w:r>
      <w:r w:rsidRPr="00096045">
        <w:rPr>
          <w:rFonts w:ascii="Times New Roman" w:eastAsia="Times New Roman" w:hAnsi="Times New Roman" w:cs="Times New Roman"/>
          <w:b/>
          <w:bCs/>
          <w:color w:val="000000"/>
          <w:kern w:val="28"/>
        </w:rPr>
        <w:t xml:space="preserve"> el respeto por los principales derechos del ser humano en el plano personal, civil, político, económico, social y cultural según la ONU.</w:t>
      </w:r>
    </w:p>
    <w:p w:rsidR="00A84B22" w:rsidRPr="00F84632" w:rsidRDefault="00A84B22" w:rsidP="00A84B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lang w:val="es-ES"/>
        </w:rPr>
      </w:pPr>
      <w:r>
        <w:rPr>
          <w:rFonts w:ascii="Arial" w:eastAsia="Times New Roman" w:hAnsi="Arial" w:cs="Arial"/>
          <w:b/>
          <w:bCs/>
          <w:color w:val="000000"/>
          <w:kern w:val="28"/>
          <w:lang w:val="es-ES"/>
        </w:rPr>
        <w:t> </w:t>
      </w: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lang w:val="es-ES"/>
        </w:rPr>
      </w:pPr>
      <w:r w:rsidRPr="002E4F90">
        <w:rPr>
          <w:rFonts w:ascii="Arial" w:eastAsia="Times New Roman" w:hAnsi="Arial" w:cs="Arial"/>
          <w:color w:val="000000"/>
          <w:kern w:val="28"/>
          <w:lang w:val="es-ES"/>
        </w:rPr>
        <w:t xml:space="preserve">Desde 1948 han surgido tres generaciones de Derechos Humanos, que se pueden visualizar de la siguiente manera: </w:t>
      </w:r>
    </w:p>
    <w:p w:rsidR="001E2569" w:rsidRPr="002E4F90" w:rsidRDefault="001E2569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lang w:val="es-ES"/>
        </w:rPr>
      </w:pPr>
    </w:p>
    <w:p w:rsidR="00A84B22" w:rsidRPr="002E4F90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lang w:val="es-ES"/>
        </w:rPr>
      </w:pP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 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s-ES"/>
        </w:rPr>
        <w:t>PRIMERA GENERACION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 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CIVILES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lastRenderedPageBreak/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Derecho a la vida, 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a la integridad física y moral (derecho a ser protegido contra la tortura y contra cualquier tratamiento cruel, inhuman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o o degradante para la persona), a la libertad personal, a la seguridad de la persona, 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a la igualdad ante la ley.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a la libertad de pensamien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to, de conciencia y de religión, 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a la 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libertad de opinión y expresión, 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a la libertad de residencia y de inviolabilidad de domicilio.</w:t>
      </w:r>
    </w:p>
    <w:p w:rsidR="00A84B22" w:rsidRPr="00843CB6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a la libertad de mo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vimiento y de libre tránsito, a la justicia, a la nacionalidad, a </w:t>
      </w:r>
      <w:r w:rsidR="001E2569"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contraer matrimonio y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fundar una familia.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POLÍTICOS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de participar e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n asuntos públicos o del </w:t>
      </w:r>
      <w:r w:rsidR="001E2569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Estado, </w:t>
      </w:r>
      <w:r w:rsidR="001E2569"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a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formar </w:t>
      </w:r>
      <w:r w:rsidR="001E2569"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partidos políticos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o afiliarse a los ya formados.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a participar en elecciones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democráticas a través del voto, 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a ser </w:t>
      </w:r>
      <w:r w:rsidR="001E2569"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electo y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por lo tanto a tomar parte del gobierno del país.</w:t>
      </w:r>
    </w:p>
    <w:p w:rsidR="00A84B22" w:rsidRPr="002E4F90" w:rsidRDefault="00A84B22" w:rsidP="00A84B22">
      <w:pPr>
        <w:tabs>
          <w:tab w:val="left" w:pos="8110"/>
        </w:tabs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 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ab/>
      </w:r>
    </w:p>
    <w:p w:rsidR="00A84B22" w:rsidRPr="002E4F90" w:rsidRDefault="00A84B22" w:rsidP="00A84B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s-ES"/>
        </w:rPr>
        <w:t>SEGUNDA GENERACIÓN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ECONÓMICOS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a la p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ropiedad colectiva e individual, 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a la seguridad económica</w:t>
      </w: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 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SOCIALES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a la alimentación,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al trabajo,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la seguridad social,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s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alario digno, descanso,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sindicalización y a la huelga.</w:t>
      </w:r>
    </w:p>
    <w:p w:rsidR="00A84B22" w:rsidRPr="00843CB6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a la vi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vienda, salud y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 educación.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 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CULTURALES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a participar en la vida cultural del país.</w:t>
      </w:r>
    </w:p>
    <w:p w:rsidR="00A84B22" w:rsidRPr="006855F5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Derecho a gozar de los beneficios de la </w:t>
      </w: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 xml:space="preserve">ciencia y la tecnología moderna, </w:t>
      </w: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a la investigación científica, literaria y artística, y a beneficiarse de ella.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 </w:t>
      </w: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DERECHOS DE TERCERA GENERACION</w:t>
      </w: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(De los pueblos o de solidaridad)</w:t>
      </w: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</w:p>
    <w:p w:rsidR="00A84B22" w:rsidRPr="006855F5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</w:p>
    <w:p w:rsidR="00A84B22" w:rsidRPr="00843CB6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s-ES"/>
        </w:rPr>
      </w:pPr>
      <w:r w:rsidRPr="006855F5">
        <w:rPr>
          <w:rFonts w:ascii="Symbol" w:eastAsia="Times New Roman" w:hAnsi="Symbol" w:cs="Times New Roman"/>
          <w:color w:val="000000"/>
          <w:kern w:val="28"/>
          <w:sz w:val="20"/>
          <w:szCs w:val="20"/>
        </w:rPr>
        <w:t></w:t>
      </w:r>
      <w:r w:rsidRPr="006855F5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  <w:r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s-ES"/>
        </w:rPr>
        <w:t xml:space="preserve">El derecho a la paz, al </w:t>
      </w:r>
      <w:r>
        <w:rPr>
          <w:rFonts w:ascii="Arial" w:eastAsia="Times New Roman" w:hAnsi="Arial" w:cs="Arial"/>
          <w:color w:val="000000"/>
          <w:kern w:val="28"/>
          <w:lang w:val="es-ES"/>
        </w:rPr>
        <w:t>desarrollo económico,</w:t>
      </w:r>
      <w:r w:rsidRPr="002E4F90">
        <w:rPr>
          <w:rFonts w:ascii="Arial" w:eastAsia="Times New Roman" w:hAnsi="Arial" w:cs="Arial"/>
          <w:color w:val="000000"/>
          <w:kern w:val="28"/>
          <w:lang w:val="es-ES"/>
        </w:rPr>
        <w:t xml:space="preserve"> a la autodeterminación o libre determinación de los pueblos (incluye establecer libremente su organización política, su forma de gobierno, sus leyes, y a disponer de sus recur</w:t>
      </w:r>
      <w:r>
        <w:rPr>
          <w:rFonts w:ascii="Arial" w:eastAsia="Times New Roman" w:hAnsi="Arial" w:cs="Arial"/>
          <w:color w:val="000000"/>
          <w:kern w:val="28"/>
          <w:lang w:val="es-ES"/>
        </w:rPr>
        <w:t xml:space="preserve">sos naturales y de sus riquezas, </w:t>
      </w:r>
      <w:r w:rsidRPr="002E4F90">
        <w:rPr>
          <w:rFonts w:ascii="Arial" w:eastAsia="Times New Roman" w:hAnsi="Arial" w:cs="Arial"/>
          <w:color w:val="000000"/>
          <w:kern w:val="28"/>
          <w:lang w:val="es-ES"/>
        </w:rPr>
        <w:t>de alimentos sanos, no contaminados, y a disponer de aire y agua puros.</w:t>
      </w:r>
    </w:p>
    <w:p w:rsidR="00A84B22" w:rsidRPr="002E4F90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kern w:val="28"/>
          <w:lang w:val="es-ES"/>
        </w:rPr>
      </w:pPr>
    </w:p>
    <w:p w:rsidR="00A84B22" w:rsidRPr="002E4F90" w:rsidRDefault="00A84B22" w:rsidP="00A84B22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kern w:val="28"/>
          <w:lang w:val="es-ES"/>
        </w:rPr>
      </w:pPr>
    </w:p>
    <w:p w:rsidR="00A84B22" w:rsidRDefault="001E2569" w:rsidP="001E2569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lang w:val="es-ES"/>
        </w:rPr>
        <w:t>Actividad</w:t>
      </w:r>
    </w:p>
    <w:p w:rsidR="001E2569" w:rsidRPr="001E2569" w:rsidRDefault="001E2569" w:rsidP="001E2569">
      <w:pPr>
        <w:spacing w:after="0" w:line="240" w:lineRule="auto"/>
        <w:ind w:left="567" w:hanging="567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</w:p>
    <w:p w:rsidR="00A84B22" w:rsidRDefault="00A84B22" w:rsidP="00A84B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Es un derecho de primera generación____________________________________________________</w:t>
      </w:r>
    </w:p>
    <w:p w:rsidR="00A84B22" w:rsidRDefault="00A84B22" w:rsidP="00A84B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Es un derecho de segunda generación___________________________________________________</w:t>
      </w:r>
    </w:p>
    <w:p w:rsidR="00A84B22" w:rsidRDefault="00A84B22" w:rsidP="00A84B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Derecho por el cual todo ser humano es libre______________________________________________</w:t>
      </w:r>
    </w:p>
    <w:p w:rsidR="00A84B22" w:rsidRDefault="00A84B22" w:rsidP="00A84B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Es un derecho de tercera generación____________________________________________________</w:t>
      </w:r>
    </w:p>
    <w:p w:rsidR="00A84B22" w:rsidRDefault="00A84B22" w:rsidP="00A84B22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Los derechos y deberes son universales e _____________________________</w:t>
      </w:r>
    </w:p>
    <w:p w:rsidR="00A84B22" w:rsidRDefault="001E2569" w:rsidP="001E2569">
      <w:pPr>
        <w:pStyle w:val="Prrafodelista"/>
        <w:tabs>
          <w:tab w:val="left" w:pos="7830"/>
        </w:tabs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ab/>
      </w:r>
    </w:p>
    <w:p w:rsidR="001E2569" w:rsidRDefault="00DF38CD" w:rsidP="001E2569">
      <w:pPr>
        <w:pStyle w:val="Prrafodelista"/>
        <w:tabs>
          <w:tab w:val="left" w:pos="7830"/>
        </w:tabs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  <w:t>INSTRUCCIONES</w:t>
      </w:r>
    </w:p>
    <w:p w:rsidR="00DF38CD" w:rsidRPr="00F84632" w:rsidRDefault="00DF38CD" w:rsidP="001E2569">
      <w:pPr>
        <w:pStyle w:val="Prrafodelista"/>
        <w:tabs>
          <w:tab w:val="left" w:pos="7830"/>
        </w:tabs>
        <w:spacing w:after="0" w:line="24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s-ES"/>
        </w:rPr>
      </w:pPr>
    </w:p>
    <w:p w:rsidR="00A84B22" w:rsidRPr="001E2569" w:rsidRDefault="00DF38CD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/>
        </w:rPr>
        <w:t xml:space="preserve">             </w:t>
      </w:r>
      <w:r w:rsidR="001E2569" w:rsidRPr="001E2569"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/>
        </w:rPr>
        <w:t>Lea el documento y copie solo las respuestas en el cuaderno para religión</w:t>
      </w:r>
      <w:r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/>
        </w:rPr>
        <w:t>.</w:t>
      </w:r>
      <w:bookmarkStart w:id="0" w:name="_GoBack"/>
      <w:bookmarkEnd w:id="0"/>
    </w:p>
    <w:p w:rsidR="001E2569" w:rsidRPr="001E2569" w:rsidRDefault="001E2569" w:rsidP="00A84B22">
      <w:pPr>
        <w:spacing w:after="0" w:line="240" w:lineRule="auto"/>
        <w:ind w:left="567" w:hanging="567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s-ES"/>
        </w:rPr>
      </w:pP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  <w:r w:rsidRPr="006855F5"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  <w:lastRenderedPageBreak/>
        <w:t> </w:t>
      </w: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</w:p>
    <w:p w:rsidR="00A84B22" w:rsidRDefault="00A84B22" w:rsidP="00A84B22">
      <w:pPr>
        <w:spacing w:after="0" w:line="240" w:lineRule="auto"/>
        <w:rPr>
          <w:rFonts w:ascii="Arial" w:eastAsia="Times New Roman" w:hAnsi="Arial" w:cs="Arial"/>
          <w:color w:val="000000"/>
          <w:kern w:val="28"/>
          <w:sz w:val="10"/>
          <w:szCs w:val="10"/>
          <w:lang w:val="es-ES"/>
        </w:rPr>
      </w:pPr>
    </w:p>
    <w:p w:rsidR="00444AC1" w:rsidRDefault="00444AC1" w:rsidP="00A84B22"/>
    <w:sectPr w:rsidR="00444A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088B"/>
    <w:multiLevelType w:val="hybridMultilevel"/>
    <w:tmpl w:val="92B6CCEA"/>
    <w:lvl w:ilvl="0" w:tplc="4D52C0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9D18E5"/>
    <w:multiLevelType w:val="multilevel"/>
    <w:tmpl w:val="23A2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22"/>
    <w:rsid w:val="001E2569"/>
    <w:rsid w:val="002273D0"/>
    <w:rsid w:val="00444AC1"/>
    <w:rsid w:val="00A84B22"/>
    <w:rsid w:val="00D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A61D"/>
  <w15:chartTrackingRefBased/>
  <w15:docId w15:val="{87EEA80A-141C-4804-A004-0E1387A1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B22"/>
    <w:pPr>
      <w:spacing w:after="200" w:line="276" w:lineRule="auto"/>
    </w:pPr>
    <w:rPr>
      <w:rFonts w:eastAsiaTheme="minorEastAsia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2</cp:revision>
  <dcterms:created xsi:type="dcterms:W3CDTF">2020-04-01T22:30:00Z</dcterms:created>
  <dcterms:modified xsi:type="dcterms:W3CDTF">2020-04-02T05:03:00Z</dcterms:modified>
</cp:coreProperties>
</file>